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988273">
      <w:pPr>
        <w:spacing w:before="149" w:line="60" w:lineRule="exact"/>
      </w:pPr>
    </w:p>
    <w:p w14:paraId="4206CE3B">
      <w:pPr>
        <w:spacing w:line="283" w:lineRule="auto"/>
        <w:rPr>
          <w:rFonts w:ascii="FreeSerif"/>
          <w:sz w:val="21"/>
        </w:rPr>
      </w:pPr>
    </w:p>
    <w:p w14:paraId="4C3E0E0E">
      <w:pPr>
        <w:spacing w:line="283" w:lineRule="auto"/>
        <w:rPr>
          <w:rFonts w:ascii="FreeSerif"/>
          <w:sz w:val="21"/>
        </w:rPr>
      </w:pPr>
    </w:p>
    <w:p w14:paraId="67D3CABE">
      <w:pPr>
        <w:spacing w:before="163" w:line="210" w:lineRule="auto"/>
        <w:ind w:left="2590" w:right="302" w:hanging="2145"/>
        <w:outlineLvl w:val="0"/>
        <w:rPr>
          <w:rFonts w:ascii="FZXiaoBiaoSong-B05" w:hAnsi="FZXiaoBiaoSong-B05" w:eastAsia="FZXiaoBiaoSong-B05" w:cs="FZXiaoBiaoSong-B05"/>
          <w:sz w:val="43"/>
          <w:szCs w:val="43"/>
        </w:rPr>
      </w:pPr>
      <w:r>
        <w:rPr>
          <w:rFonts w:ascii="FZXiaoBiaoSong-B05" w:hAnsi="FZXiaoBiaoSong-B05" w:eastAsia="FZXiaoBiaoSong-B05" w:cs="FZXiaoBiaoSong-B05"/>
          <w:spacing w:val="9"/>
          <w:sz w:val="43"/>
          <w:szCs w:val="43"/>
        </w:rPr>
        <w:t>福田区卫生健康局关于区八届人大四次会议第</w:t>
      </w:r>
      <w:r>
        <w:rPr>
          <w:rFonts w:ascii="FZXiaoBiaoSong-B05" w:hAnsi="FZXiaoBiaoSong-B05" w:eastAsia="FZXiaoBiaoSong-B05" w:cs="FZXiaoBiaoSong-B05"/>
          <w:spacing w:val="10"/>
          <w:sz w:val="43"/>
          <w:szCs w:val="43"/>
        </w:rPr>
        <w:t xml:space="preserve"> </w:t>
      </w:r>
      <w:r>
        <w:rPr>
          <w:rFonts w:ascii="FZXiaoBiaoSong-B05" w:hAnsi="FZXiaoBiaoSong-B05" w:eastAsia="FZXiaoBiaoSong-B05" w:cs="FZXiaoBiaoSong-B05"/>
          <w:spacing w:val="6"/>
          <w:sz w:val="43"/>
          <w:szCs w:val="43"/>
        </w:rPr>
        <w:t>20240167 号建议的回复</w:t>
      </w:r>
    </w:p>
    <w:p w14:paraId="48E496F9">
      <w:pPr>
        <w:spacing w:line="260" w:lineRule="auto"/>
        <w:rPr>
          <w:rFonts w:ascii="FreeSerif"/>
          <w:sz w:val="21"/>
        </w:rPr>
      </w:pPr>
    </w:p>
    <w:p w14:paraId="6D807E98">
      <w:pPr>
        <w:spacing w:line="260" w:lineRule="auto"/>
        <w:rPr>
          <w:rFonts w:ascii="FreeSerif"/>
          <w:sz w:val="21"/>
        </w:rPr>
      </w:pPr>
    </w:p>
    <w:p w14:paraId="046DFECE">
      <w:pPr>
        <w:pStyle w:val="2"/>
        <w:spacing w:before="100" w:line="219" w:lineRule="auto"/>
        <w:ind w:left="389"/>
      </w:pPr>
      <w:r>
        <w:rPr>
          <w:spacing w:val="5"/>
        </w:rPr>
        <w:t>尊敬的张勇等代表：</w:t>
      </w:r>
    </w:p>
    <w:p w14:paraId="041C3FA3">
      <w:pPr>
        <w:pStyle w:val="2"/>
        <w:spacing w:before="169" w:line="342" w:lineRule="auto"/>
        <w:ind w:left="368" w:right="224" w:firstLine="658"/>
        <w:jc w:val="both"/>
      </w:pPr>
      <w:r>
        <w:rPr>
          <w:spacing w:val="9"/>
        </w:rPr>
        <w:t>关于您提出的《关于建设老年友好型社区，探</w:t>
      </w:r>
      <w:r>
        <w:rPr>
          <w:spacing w:val="8"/>
        </w:rPr>
        <w:t>索互助养老新</w:t>
      </w:r>
      <w:r>
        <w:t xml:space="preserve"> </w:t>
      </w:r>
      <w:r>
        <w:rPr>
          <w:spacing w:val="6"/>
        </w:rPr>
        <w:t>模式的建议》（</w:t>
      </w:r>
      <w:r>
        <w:rPr>
          <w:rFonts w:ascii="FZXiaoBiaoSong-B05" w:hAnsi="FZXiaoBiaoSong-B05" w:eastAsia="FZXiaoBiaoSong-B05" w:cs="FZXiaoBiaoSong-B05"/>
          <w:spacing w:val="6"/>
        </w:rPr>
        <w:t>20240167</w:t>
      </w:r>
      <w:r>
        <w:rPr>
          <w:spacing w:val="6"/>
        </w:rPr>
        <w:t>）</w:t>
      </w:r>
      <w:r>
        <w:rPr>
          <w:spacing w:val="-81"/>
        </w:rPr>
        <w:t xml:space="preserve"> </w:t>
      </w:r>
      <w:r>
        <w:rPr>
          <w:spacing w:val="6"/>
        </w:rPr>
        <w:t>已收悉，我局高度重视，立即组织相</w:t>
      </w:r>
      <w:r>
        <w:t xml:space="preserve"> </w:t>
      </w:r>
      <w:r>
        <w:rPr>
          <w:spacing w:val="6"/>
        </w:rPr>
        <w:t>关科室进行研究，现将有关情况答复如下：</w:t>
      </w:r>
    </w:p>
    <w:p w14:paraId="6CCC6C00">
      <w:pPr>
        <w:spacing w:before="77" w:line="226" w:lineRule="auto"/>
        <w:ind w:left="1017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一、搭建资源整合智慧养老平台</w:t>
      </w:r>
    </w:p>
    <w:p w14:paraId="507CE057">
      <w:pPr>
        <w:pStyle w:val="2"/>
        <w:spacing w:before="174" w:line="331" w:lineRule="auto"/>
        <w:ind w:left="368" w:right="66" w:firstLine="662"/>
      </w:pPr>
      <w:r>
        <w:rPr>
          <w:spacing w:val="8"/>
        </w:rPr>
        <w:t xml:space="preserve">我区积极推进“福田智慧民政系统”建设，通过设置业务管  </w:t>
      </w:r>
      <w:r>
        <w:rPr>
          <w:spacing w:val="4"/>
        </w:rPr>
        <w:t>理、公众服务、支付结算、数据应用等多个模块，实现长者福</w:t>
      </w:r>
      <w:r>
        <w:rPr>
          <w:spacing w:val="3"/>
        </w:rPr>
        <w:t>利、</w:t>
      </w:r>
      <w:r>
        <w:t xml:space="preserve"> </w:t>
      </w:r>
      <w:r>
        <w:rPr>
          <w:spacing w:val="-2"/>
        </w:rPr>
        <w:t>机构补贴主动推送、在线申办、政府监管等“一网通管”。将“福</w:t>
      </w:r>
      <w:r>
        <w:rPr>
          <w:spacing w:val="8"/>
        </w:rPr>
        <w:t xml:space="preserve">  </w:t>
      </w:r>
      <w:r>
        <w:rPr>
          <w:spacing w:val="15"/>
        </w:rPr>
        <w:t>田智慧民政系统”与“全民人口健康信息平台”、“智慧社康”</w:t>
      </w:r>
      <w:r>
        <w:rPr>
          <w:spacing w:val="4"/>
        </w:rPr>
        <w:t xml:space="preserve"> </w:t>
      </w:r>
      <w:r>
        <w:rPr>
          <w:spacing w:val="9"/>
        </w:rPr>
        <w:t>等对接，实现信息互通，实时掌握老年人医养资源利用情况，运</w:t>
      </w:r>
      <w:r>
        <w:rPr>
          <w:spacing w:val="8"/>
        </w:rPr>
        <w:t xml:space="preserve">  </w:t>
      </w:r>
      <w:r>
        <w:rPr>
          <w:spacing w:val="9"/>
        </w:rPr>
        <w:t>用大数据分析等手段，科学研判老年人身体状况，为科学制定福</w:t>
      </w:r>
      <w:r>
        <w:rPr>
          <w:spacing w:val="8"/>
        </w:rPr>
        <w:t xml:space="preserve">  </w:t>
      </w:r>
      <w:r>
        <w:rPr>
          <w:spacing w:val="10"/>
        </w:rPr>
        <w:t>利政策、精准提供服务建立数据支撑，助力我区推进健康养老、</w:t>
      </w:r>
      <w:r>
        <w:rPr>
          <w:spacing w:val="18"/>
        </w:rPr>
        <w:t xml:space="preserve"> </w:t>
      </w:r>
      <w:r>
        <w:rPr>
          <w:spacing w:val="-6"/>
        </w:rPr>
        <w:t>智慧养老。积极推进“互联网+医疗健康”、“</w:t>
      </w:r>
      <w:r>
        <w:rPr>
          <w:spacing w:val="-7"/>
        </w:rPr>
        <w:t>互联网+康复服务”、</w:t>
      </w:r>
      <w:r>
        <w:t xml:space="preserve"> </w:t>
      </w:r>
      <w:r>
        <w:rPr>
          <w:spacing w:val="8"/>
        </w:rPr>
        <w:t>“互联网+护理服务”</w:t>
      </w:r>
      <w:r>
        <w:rPr>
          <w:spacing w:val="-114"/>
        </w:rPr>
        <w:t xml:space="preserve"> </w:t>
      </w:r>
      <w:r>
        <w:rPr>
          <w:spacing w:val="8"/>
        </w:rPr>
        <w:t>、“福+颐养”虚拟养老院等，推广智</w:t>
      </w:r>
      <w:r>
        <w:rPr>
          <w:spacing w:val="7"/>
        </w:rPr>
        <w:t>慧家</w:t>
      </w:r>
      <w:r>
        <w:t xml:space="preserve">  </w:t>
      </w:r>
      <w:r>
        <w:rPr>
          <w:spacing w:val="9"/>
        </w:rPr>
        <w:t>庭病床服务，推广优质智慧健康养老产品及服务，加大智慧家庭</w:t>
      </w:r>
      <w:r>
        <w:rPr>
          <w:spacing w:val="8"/>
        </w:rPr>
        <w:t xml:space="preserve">  </w:t>
      </w:r>
      <w:r>
        <w:rPr>
          <w:spacing w:val="5"/>
        </w:rPr>
        <w:t>病床的占比，鼓励开展老年健康医养结合远程协同服务，到</w:t>
      </w:r>
      <w:r>
        <w:rPr>
          <w:spacing w:val="-37"/>
        </w:rPr>
        <w:t xml:space="preserve"> </w:t>
      </w:r>
      <w:r>
        <w:rPr>
          <w:spacing w:val="5"/>
        </w:rPr>
        <w:t>2025</w:t>
      </w:r>
      <w:r>
        <w:t xml:space="preserve">  </w:t>
      </w:r>
      <w:r>
        <w:rPr>
          <w:spacing w:val="7"/>
        </w:rPr>
        <w:t>年家庭病床中智慧家庭病床建床占比达</w:t>
      </w:r>
      <w:r>
        <w:rPr>
          <w:spacing w:val="-48"/>
        </w:rPr>
        <w:t xml:space="preserve"> </w:t>
      </w:r>
      <w:r>
        <w:rPr>
          <w:spacing w:val="7"/>
        </w:rPr>
        <w:t>20%。</w:t>
      </w:r>
    </w:p>
    <w:p w14:paraId="1599CBAC">
      <w:pPr>
        <w:spacing w:line="328" w:lineRule="auto"/>
        <w:rPr>
          <w:rFonts w:ascii="FreeSerif"/>
          <w:sz w:val="21"/>
        </w:rPr>
      </w:pPr>
    </w:p>
    <w:p w14:paraId="564C4C94">
      <w:pPr>
        <w:spacing w:line="329" w:lineRule="auto"/>
        <w:rPr>
          <w:rFonts w:ascii="FreeSerif"/>
          <w:sz w:val="21"/>
        </w:rPr>
      </w:pPr>
    </w:p>
    <w:p w14:paraId="7F94BB20">
      <w:pPr>
        <w:spacing w:before="1" w:line="60" w:lineRule="exact"/>
      </w:pPr>
    </w:p>
    <w:p w14:paraId="4B56464A">
      <w:pPr>
        <w:spacing w:line="60" w:lineRule="exact"/>
        <w:sectPr>
          <w:footerReference r:id="rId5" w:type="default"/>
          <w:pgSz w:w="11906" w:h="16838"/>
          <w:pgMar w:top="968" w:right="1251" w:bottom="927" w:left="1113" w:header="0" w:footer="677" w:gutter="0"/>
          <w:cols w:space="720" w:num="1"/>
        </w:sectPr>
      </w:pPr>
    </w:p>
    <w:p w14:paraId="5499CED3">
      <w:pPr>
        <w:spacing w:before="330" w:line="226" w:lineRule="auto"/>
        <w:ind w:left="650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二、发展社区嵌入式养老服务</w:t>
      </w:r>
    </w:p>
    <w:p w14:paraId="7148D23C">
      <w:pPr>
        <w:spacing w:before="179" w:line="231" w:lineRule="auto"/>
        <w:ind w:left="671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7"/>
          <w:sz w:val="31"/>
          <w:szCs w:val="31"/>
        </w:rPr>
        <w:t>（一）落实居家服务医养结合</w:t>
      </w:r>
    </w:p>
    <w:p w14:paraId="26A81114">
      <w:pPr>
        <w:pStyle w:val="2"/>
        <w:spacing w:before="177" w:line="331" w:lineRule="auto"/>
        <w:ind w:right="97" w:firstLine="665"/>
        <w:jc w:val="both"/>
      </w:pPr>
      <w:r>
        <w:rPr>
          <w:spacing w:val="8"/>
        </w:rPr>
        <w:t xml:space="preserve">1.由家庭医生服务团队，为签约的居家老年人提供建立健康 </w:t>
      </w:r>
      <w:r>
        <w:rPr>
          <w:spacing w:val="9"/>
        </w:rPr>
        <w:t>档案、健康体检、护理康复、医养结合与失能老人能力评估、安</w:t>
      </w:r>
      <w:r>
        <w:rPr>
          <w:spacing w:val="18"/>
        </w:rPr>
        <w:t xml:space="preserve"> </w:t>
      </w:r>
      <w:r>
        <w:rPr>
          <w:spacing w:val="9"/>
        </w:rPr>
        <w:t>宁疗护和家庭病床等“六保障四优先三重点”的居家健康养老服</w:t>
      </w:r>
      <w:r>
        <w:rPr>
          <w:spacing w:val="15"/>
        </w:rPr>
        <w:t xml:space="preserve"> </w:t>
      </w:r>
      <w:r>
        <w:rPr>
          <w:spacing w:val="9"/>
        </w:rPr>
        <w:t>务。实现辖区老年人群家庭医生签约“应签尽签”，推动老年人</w:t>
      </w:r>
      <w:r>
        <w:rPr>
          <w:spacing w:val="15"/>
        </w:rPr>
        <w:t xml:space="preserve"> </w:t>
      </w:r>
      <w:r>
        <w:rPr>
          <w:spacing w:val="9"/>
        </w:rPr>
        <w:t>健康管理、医养结合、失能评估等十余项老年人服务项目全面开</w:t>
      </w:r>
      <w:r>
        <w:rPr>
          <w:spacing w:val="17"/>
        </w:rPr>
        <w:t xml:space="preserve"> </w:t>
      </w:r>
      <w:r>
        <w:rPr>
          <w:spacing w:val="6"/>
        </w:rPr>
        <w:t>展。截至</w:t>
      </w:r>
      <w:r>
        <w:rPr>
          <w:spacing w:val="-43"/>
        </w:rPr>
        <w:t xml:space="preserve"> </w:t>
      </w:r>
      <w:r>
        <w:rPr>
          <w:spacing w:val="6"/>
        </w:rPr>
        <w:t>2024</w:t>
      </w:r>
      <w:r>
        <w:rPr>
          <w:spacing w:val="-50"/>
        </w:rPr>
        <w:t xml:space="preserve"> </w:t>
      </w:r>
      <w:r>
        <w:rPr>
          <w:spacing w:val="6"/>
        </w:rPr>
        <w:t>年</w:t>
      </w:r>
      <w:r>
        <w:rPr>
          <w:spacing w:val="-39"/>
        </w:rPr>
        <w:t xml:space="preserve"> </w:t>
      </w:r>
      <w:r>
        <w:rPr>
          <w:spacing w:val="6"/>
        </w:rPr>
        <w:t>5</w:t>
      </w:r>
      <w:r>
        <w:rPr>
          <w:spacing w:val="-39"/>
        </w:rPr>
        <w:t xml:space="preserve"> </w:t>
      </w:r>
      <w:r>
        <w:rPr>
          <w:spacing w:val="6"/>
        </w:rPr>
        <w:t>月</w:t>
      </w:r>
      <w:r>
        <w:rPr>
          <w:spacing w:val="-41"/>
        </w:rPr>
        <w:t xml:space="preserve"> </w:t>
      </w:r>
      <w:r>
        <w:rPr>
          <w:spacing w:val="6"/>
        </w:rPr>
        <w:t>7 日，福田区开展家</w:t>
      </w:r>
      <w:r>
        <w:rPr>
          <w:spacing w:val="5"/>
        </w:rPr>
        <w:t>庭医生服务的社康机</w:t>
      </w:r>
      <w:r>
        <w:t xml:space="preserve"> </w:t>
      </w:r>
      <w:r>
        <w:rPr>
          <w:spacing w:val="3"/>
        </w:rPr>
        <w:t>构共</w:t>
      </w:r>
      <w:r>
        <w:rPr>
          <w:spacing w:val="-33"/>
        </w:rPr>
        <w:t xml:space="preserve"> </w:t>
      </w:r>
      <w:r>
        <w:rPr>
          <w:spacing w:val="3"/>
        </w:rPr>
        <w:t>97</w:t>
      </w:r>
      <w:r>
        <w:rPr>
          <w:spacing w:val="-57"/>
        </w:rPr>
        <w:t xml:space="preserve"> </w:t>
      </w:r>
      <w:r>
        <w:rPr>
          <w:spacing w:val="3"/>
        </w:rPr>
        <w:t>个，家庭医生团队</w:t>
      </w:r>
      <w:r>
        <w:rPr>
          <w:spacing w:val="-38"/>
        </w:rPr>
        <w:t xml:space="preserve"> </w:t>
      </w:r>
      <w:r>
        <w:rPr>
          <w:spacing w:val="3"/>
        </w:rPr>
        <w:t>394</w:t>
      </w:r>
      <w:r>
        <w:rPr>
          <w:spacing w:val="-58"/>
        </w:rPr>
        <w:t xml:space="preserve"> </w:t>
      </w:r>
      <w:r>
        <w:rPr>
          <w:spacing w:val="3"/>
        </w:rPr>
        <w:t>个，常住居民签约</w:t>
      </w:r>
      <w:r>
        <w:rPr>
          <w:spacing w:val="-44"/>
        </w:rPr>
        <w:t xml:space="preserve"> </w:t>
      </w:r>
      <w:r>
        <w:rPr>
          <w:spacing w:val="3"/>
        </w:rPr>
        <w:t>525437</w:t>
      </w:r>
      <w:r>
        <w:rPr>
          <w:spacing w:val="-61"/>
        </w:rPr>
        <w:t xml:space="preserve"> </w:t>
      </w:r>
      <w:r>
        <w:rPr>
          <w:spacing w:val="3"/>
        </w:rPr>
        <w:t>人，签</w:t>
      </w:r>
      <w:r>
        <w:t xml:space="preserve"> </w:t>
      </w:r>
      <w:r>
        <w:rPr>
          <w:spacing w:val="8"/>
        </w:rPr>
        <w:t>约服务覆盖率为</w:t>
      </w:r>
      <w:r>
        <w:rPr>
          <w:spacing w:val="-34"/>
        </w:rPr>
        <w:t xml:space="preserve"> </w:t>
      </w:r>
      <w:r>
        <w:rPr>
          <w:spacing w:val="8"/>
        </w:rPr>
        <w:t>34.7%，较去年同期提升</w:t>
      </w:r>
      <w:r>
        <w:rPr>
          <w:spacing w:val="-40"/>
        </w:rPr>
        <w:t xml:space="preserve"> </w:t>
      </w:r>
      <w:r>
        <w:rPr>
          <w:spacing w:val="8"/>
        </w:rPr>
        <w:t>1.2</w:t>
      </w:r>
      <w:r>
        <w:rPr>
          <w:spacing w:val="-57"/>
        </w:rPr>
        <w:t xml:space="preserve"> </w:t>
      </w:r>
      <w:r>
        <w:rPr>
          <w:spacing w:val="8"/>
        </w:rPr>
        <w:t>个百分点；</w:t>
      </w:r>
      <w:r>
        <w:rPr>
          <w:spacing w:val="7"/>
        </w:rPr>
        <w:t>十类重</w:t>
      </w:r>
      <w:r>
        <w:t xml:space="preserve"> </w:t>
      </w:r>
      <w:r>
        <w:rPr>
          <w:spacing w:val="3"/>
        </w:rPr>
        <w:t>点人群签约</w:t>
      </w:r>
      <w:r>
        <w:rPr>
          <w:spacing w:val="-33"/>
        </w:rPr>
        <w:t xml:space="preserve"> </w:t>
      </w:r>
      <w:r>
        <w:rPr>
          <w:spacing w:val="3"/>
        </w:rPr>
        <w:t>298320</w:t>
      </w:r>
      <w:r>
        <w:rPr>
          <w:spacing w:val="-61"/>
        </w:rPr>
        <w:t xml:space="preserve"> </w:t>
      </w:r>
      <w:r>
        <w:rPr>
          <w:spacing w:val="3"/>
        </w:rPr>
        <w:t>人，重点人群签约服务覆盖率</w:t>
      </w:r>
      <w:r>
        <w:rPr>
          <w:spacing w:val="-45"/>
        </w:rPr>
        <w:t xml:space="preserve"> </w:t>
      </w:r>
      <w:r>
        <w:rPr>
          <w:spacing w:val="3"/>
        </w:rPr>
        <w:t>91.5%，较去年</w:t>
      </w:r>
      <w:r>
        <w:t xml:space="preserve"> </w:t>
      </w:r>
      <w:r>
        <w:rPr>
          <w:spacing w:val="6"/>
        </w:rPr>
        <w:t>同期提升</w:t>
      </w:r>
      <w:r>
        <w:rPr>
          <w:spacing w:val="-45"/>
        </w:rPr>
        <w:t xml:space="preserve"> </w:t>
      </w:r>
      <w:r>
        <w:rPr>
          <w:spacing w:val="6"/>
        </w:rPr>
        <w:t>6.4</w:t>
      </w:r>
      <w:r>
        <w:rPr>
          <w:spacing w:val="-60"/>
        </w:rPr>
        <w:t xml:space="preserve"> </w:t>
      </w:r>
      <w:r>
        <w:rPr>
          <w:spacing w:val="6"/>
        </w:rPr>
        <w:t>个百分点；建立家庭病床</w:t>
      </w:r>
      <w:r>
        <w:rPr>
          <w:spacing w:val="-46"/>
        </w:rPr>
        <w:t xml:space="preserve"> </w:t>
      </w:r>
      <w:r>
        <w:rPr>
          <w:spacing w:val="6"/>
        </w:rPr>
        <w:t>704</w:t>
      </w:r>
      <w:r>
        <w:rPr>
          <w:spacing w:val="-60"/>
        </w:rPr>
        <w:t xml:space="preserve"> </w:t>
      </w:r>
      <w:r>
        <w:rPr>
          <w:spacing w:val="5"/>
        </w:rPr>
        <w:t>床次，较去年同期增</w:t>
      </w:r>
      <w:r>
        <w:t xml:space="preserve"> </w:t>
      </w:r>
      <w:r>
        <w:rPr>
          <w:spacing w:val="-7"/>
        </w:rPr>
        <w:t>长</w:t>
      </w:r>
      <w:r>
        <w:rPr>
          <w:spacing w:val="-36"/>
        </w:rPr>
        <w:t xml:space="preserve"> </w:t>
      </w:r>
      <w:r>
        <w:rPr>
          <w:spacing w:val="-7"/>
        </w:rPr>
        <w:t>3%。</w:t>
      </w:r>
    </w:p>
    <w:p w14:paraId="3A6F1C9A">
      <w:pPr>
        <w:pStyle w:val="2"/>
        <w:spacing w:before="18" w:line="319" w:lineRule="auto"/>
        <w:ind w:left="5" w:firstLine="653"/>
      </w:pPr>
      <w:r>
        <w:rPr>
          <w:spacing w:val="-6"/>
        </w:rPr>
        <w:t>2.推进居家社区养老服务驿站建设，截至</w:t>
      </w:r>
      <w:r>
        <w:rPr>
          <w:spacing w:val="-50"/>
        </w:rPr>
        <w:t xml:space="preserve"> </w:t>
      </w:r>
      <w:r>
        <w:rPr>
          <w:spacing w:val="-6"/>
        </w:rPr>
        <w:t>20</w:t>
      </w:r>
      <w:r>
        <w:rPr>
          <w:spacing w:val="-7"/>
        </w:rPr>
        <w:t>24</w:t>
      </w:r>
      <w:r>
        <w:rPr>
          <w:spacing w:val="-59"/>
        </w:rPr>
        <w:t xml:space="preserve"> </w:t>
      </w:r>
      <w:r>
        <w:rPr>
          <w:spacing w:val="-7"/>
        </w:rPr>
        <w:t>年</w:t>
      </w:r>
      <w:r>
        <w:rPr>
          <w:spacing w:val="-44"/>
        </w:rPr>
        <w:t xml:space="preserve"> </w:t>
      </w:r>
      <w:r>
        <w:rPr>
          <w:spacing w:val="-7"/>
        </w:rPr>
        <w:t>5</w:t>
      </w:r>
      <w:r>
        <w:rPr>
          <w:spacing w:val="-46"/>
        </w:rPr>
        <w:t xml:space="preserve"> </w:t>
      </w:r>
      <w:r>
        <w:rPr>
          <w:spacing w:val="-7"/>
        </w:rPr>
        <w:t>月</w:t>
      </w:r>
      <w:r>
        <w:rPr>
          <w:spacing w:val="-51"/>
        </w:rPr>
        <w:t xml:space="preserve"> </w:t>
      </w:r>
      <w:r>
        <w:rPr>
          <w:spacing w:val="-7"/>
        </w:rPr>
        <w:t>20 日，</w:t>
      </w:r>
      <w:r>
        <w:t xml:space="preserve"> </w:t>
      </w:r>
      <w:r>
        <w:rPr>
          <w:spacing w:val="2"/>
        </w:rPr>
        <w:t>我区依托各级党群服务中心、街道（社区）长者服务中</w:t>
      </w:r>
      <w:r>
        <w:rPr>
          <w:spacing w:val="1"/>
        </w:rPr>
        <w:t>心（站）、</w:t>
      </w:r>
      <w:r>
        <w:t xml:space="preserve"> </w:t>
      </w:r>
      <w:r>
        <w:rPr>
          <w:spacing w:val="9"/>
        </w:rPr>
        <w:t>社区健康服务机构、星光老年之家、小区现有公共空间等阵地设</w:t>
      </w:r>
      <w:r>
        <w:rPr>
          <w:spacing w:val="13"/>
        </w:rPr>
        <w:t xml:space="preserve"> </w:t>
      </w:r>
      <w:r>
        <w:rPr>
          <w:spacing w:val="7"/>
        </w:rPr>
        <w:t>施，在全市率先完成共</w:t>
      </w:r>
      <w:r>
        <w:rPr>
          <w:spacing w:val="-35"/>
        </w:rPr>
        <w:t xml:space="preserve"> </w:t>
      </w:r>
      <w:r>
        <w:rPr>
          <w:spacing w:val="7"/>
        </w:rPr>
        <w:t>309</w:t>
      </w:r>
      <w:r>
        <w:rPr>
          <w:spacing w:val="-57"/>
        </w:rPr>
        <w:t xml:space="preserve"> </w:t>
      </w:r>
      <w:r>
        <w:rPr>
          <w:spacing w:val="7"/>
        </w:rPr>
        <w:t>个站点建设，进一步丰富和便</w:t>
      </w:r>
      <w:r>
        <w:rPr>
          <w:spacing w:val="6"/>
        </w:rPr>
        <w:t>利我区</w:t>
      </w:r>
      <w:r>
        <w:t xml:space="preserve"> </w:t>
      </w:r>
      <w:r>
        <w:rPr>
          <w:spacing w:val="8"/>
        </w:rPr>
        <w:t>社区医疗服务、养老服务供给，深化完善“社区嵌入式”</w:t>
      </w:r>
      <w:r>
        <w:rPr>
          <w:spacing w:val="-114"/>
        </w:rPr>
        <w:t xml:space="preserve"> </w:t>
      </w:r>
      <w:r>
        <w:rPr>
          <w:spacing w:val="8"/>
        </w:rPr>
        <w:t>医疗和</w:t>
      </w:r>
      <w:r>
        <w:t xml:space="preserve"> </w:t>
      </w:r>
      <w:r>
        <w:rPr>
          <w:spacing w:val="4"/>
        </w:rPr>
        <w:t>养老上门服务，打造“</w:t>
      </w:r>
      <w:r>
        <w:rPr>
          <w:spacing w:val="-104"/>
        </w:rPr>
        <w:t xml:space="preserve"> </w:t>
      </w:r>
      <w:r>
        <w:rPr>
          <w:spacing w:val="4"/>
        </w:rPr>
        <w:t>15</w:t>
      </w:r>
      <w:r>
        <w:rPr>
          <w:spacing w:val="-57"/>
        </w:rPr>
        <w:t xml:space="preserve"> </w:t>
      </w:r>
      <w:r>
        <w:rPr>
          <w:spacing w:val="4"/>
        </w:rPr>
        <w:t>分钟养老服务圈”。不同运营主体的驿</w:t>
      </w:r>
      <w:r>
        <w:t xml:space="preserve"> </w:t>
      </w:r>
      <w:r>
        <w:rPr>
          <w:spacing w:val="10"/>
        </w:rPr>
        <w:t>站利用硬件设施和场地优势，在日常医疗健康服务、养老服务、</w:t>
      </w:r>
      <w:r>
        <w:rPr>
          <w:spacing w:val="15"/>
        </w:rPr>
        <w:t xml:space="preserve"> </w:t>
      </w:r>
      <w:r>
        <w:rPr>
          <w:spacing w:val="9"/>
        </w:rPr>
        <w:t>便民服务的基础上，融合提供健康养生、生活照料、文化娱乐等</w:t>
      </w:r>
      <w:r>
        <w:rPr>
          <w:spacing w:val="10"/>
        </w:rPr>
        <w:t xml:space="preserve"> </w:t>
      </w:r>
      <w:r>
        <w:t>多样化的贴心服务，如美食制作、插花、种植、手工</w:t>
      </w:r>
      <w:r>
        <w:rPr>
          <w:spacing w:val="-55"/>
        </w:rPr>
        <w:t xml:space="preserve"> </w:t>
      </w:r>
      <w:r>
        <w:t>DIY</w:t>
      </w:r>
      <w:r>
        <w:rPr>
          <w:spacing w:val="-47"/>
        </w:rPr>
        <w:t xml:space="preserve"> </w:t>
      </w:r>
      <w:r>
        <w:t xml:space="preserve">等活动， </w:t>
      </w:r>
      <w:r>
        <w:rPr>
          <w:spacing w:val="9"/>
        </w:rPr>
        <w:t>缓释压力，加强社会交往，满足老年人对养老服务的多样化、个</w:t>
      </w:r>
      <w:r>
        <w:rPr>
          <w:spacing w:val="13"/>
        </w:rPr>
        <w:t xml:space="preserve"> </w:t>
      </w:r>
      <w:r>
        <w:rPr>
          <w:spacing w:val="4"/>
        </w:rPr>
        <w:t>性化需求。已开展服务</w:t>
      </w:r>
      <w:r>
        <w:rPr>
          <w:spacing w:val="-36"/>
        </w:rPr>
        <w:t xml:space="preserve"> </w:t>
      </w:r>
      <w:r>
        <w:rPr>
          <w:spacing w:val="4"/>
        </w:rPr>
        <w:t>30</w:t>
      </w:r>
      <w:r>
        <w:rPr>
          <w:spacing w:val="-63"/>
        </w:rPr>
        <w:t xml:space="preserve"> </w:t>
      </w:r>
      <w:r>
        <w:rPr>
          <w:spacing w:val="4"/>
        </w:rPr>
        <w:t>余场，服务约</w:t>
      </w:r>
      <w:r>
        <w:rPr>
          <w:spacing w:val="-48"/>
        </w:rPr>
        <w:t xml:space="preserve"> </w:t>
      </w:r>
      <w:r>
        <w:rPr>
          <w:spacing w:val="4"/>
        </w:rPr>
        <w:t>200</w:t>
      </w:r>
      <w:r>
        <w:rPr>
          <w:spacing w:val="-60"/>
        </w:rPr>
        <w:t xml:space="preserve"> </w:t>
      </w:r>
      <w:r>
        <w:rPr>
          <w:spacing w:val="4"/>
        </w:rPr>
        <w:t>人次。</w:t>
      </w:r>
    </w:p>
    <w:p w14:paraId="1E473D92">
      <w:pPr>
        <w:spacing w:line="319" w:lineRule="auto"/>
        <w:sectPr>
          <w:footerReference r:id="rId6" w:type="default"/>
          <w:pgSz w:w="11906" w:h="16838"/>
          <w:pgMar w:top="1431" w:right="1375" w:bottom="925" w:left="1480" w:header="0" w:footer="677" w:gutter="0"/>
          <w:cols w:space="720" w:num="1"/>
        </w:sectPr>
      </w:pPr>
    </w:p>
    <w:p w14:paraId="24835A36">
      <w:pPr>
        <w:spacing w:before="330" w:line="231" w:lineRule="auto"/>
        <w:ind w:left="676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6"/>
          <w:sz w:val="31"/>
          <w:szCs w:val="31"/>
        </w:rPr>
        <w:t>（二）强化社区机构结对服务</w:t>
      </w:r>
    </w:p>
    <w:p w14:paraId="22E63EF7">
      <w:pPr>
        <w:pStyle w:val="2"/>
        <w:spacing w:before="168" w:line="329" w:lineRule="auto"/>
        <w:ind w:left="9" w:right="160" w:firstLine="644"/>
      </w:pPr>
      <w:r>
        <w:rPr>
          <w:spacing w:val="9"/>
        </w:rPr>
        <w:t>组织辖区各社康机构与养老机构通过签约合作、托管、派驻</w:t>
      </w:r>
      <w:r>
        <w:rPr>
          <w:spacing w:val="4"/>
        </w:rPr>
        <w:t xml:space="preserve"> </w:t>
      </w:r>
      <w:r>
        <w:rPr>
          <w:spacing w:val="1"/>
        </w:rPr>
        <w:t>医护人员等方式，建立紧密型合作关系，按照属地就近便捷原则，</w:t>
      </w:r>
      <w:r>
        <w:rPr>
          <w:spacing w:val="7"/>
        </w:rPr>
        <w:t xml:space="preserve"> </w:t>
      </w:r>
      <w:r>
        <w:rPr>
          <w:spacing w:val="5"/>
        </w:rPr>
        <w:t>100%签署《医养结合服务协议》，截至目前</w:t>
      </w:r>
      <w:r>
        <w:rPr>
          <w:spacing w:val="-30"/>
        </w:rPr>
        <w:t xml:space="preserve"> </w:t>
      </w:r>
      <w:r>
        <w:rPr>
          <w:spacing w:val="5"/>
        </w:rPr>
        <w:t>17</w:t>
      </w:r>
      <w:r>
        <w:rPr>
          <w:spacing w:val="-55"/>
        </w:rPr>
        <w:t xml:space="preserve"> </w:t>
      </w:r>
      <w:r>
        <w:rPr>
          <w:spacing w:val="5"/>
        </w:rPr>
        <w:t>家社康机构与</w:t>
      </w:r>
      <w:r>
        <w:rPr>
          <w:spacing w:val="-40"/>
        </w:rPr>
        <w:t xml:space="preserve"> </w:t>
      </w:r>
      <w:r>
        <w:rPr>
          <w:spacing w:val="5"/>
        </w:rPr>
        <w:t>17</w:t>
      </w:r>
      <w:r>
        <w:t xml:space="preserve">  </w:t>
      </w:r>
      <w:r>
        <w:rPr>
          <w:spacing w:val="9"/>
        </w:rPr>
        <w:t>家在营养老机构已完成签约。制定《福田区社康机构与养老机构</w:t>
      </w:r>
      <w:r>
        <w:rPr>
          <w:spacing w:val="13"/>
        </w:rPr>
        <w:t xml:space="preserve"> </w:t>
      </w:r>
      <w:r>
        <w:rPr>
          <w:spacing w:val="9"/>
        </w:rPr>
        <w:t>签约合作指引》，社康机构每周对养老机构在住老年人进行健康</w:t>
      </w:r>
      <w:r>
        <w:rPr>
          <w:spacing w:val="10"/>
        </w:rPr>
        <w:t xml:space="preserve"> </w:t>
      </w:r>
      <w:r>
        <w:rPr>
          <w:spacing w:val="9"/>
        </w:rPr>
        <w:t>巡诊、提供家庭病床等服务。畅通转诊机制，实现一站式服务对</w:t>
      </w:r>
      <w:r>
        <w:rPr>
          <w:spacing w:val="10"/>
        </w:rPr>
        <w:t xml:space="preserve"> </w:t>
      </w:r>
      <w:r>
        <w:rPr>
          <w:spacing w:val="6"/>
        </w:rPr>
        <w:t>接，为养老机构老年人的健康提供医疗保障。</w:t>
      </w:r>
    </w:p>
    <w:p w14:paraId="6056C576">
      <w:pPr>
        <w:spacing w:before="57" w:line="231" w:lineRule="auto"/>
        <w:ind w:left="676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5"/>
          <w:sz w:val="31"/>
          <w:szCs w:val="31"/>
        </w:rPr>
        <w:t>（三）推动服务拓展</w:t>
      </w:r>
    </w:p>
    <w:p w14:paraId="0F7E5B82">
      <w:pPr>
        <w:pStyle w:val="2"/>
        <w:spacing w:before="169" w:line="329" w:lineRule="auto"/>
        <w:ind w:right="239" w:firstLine="654"/>
      </w:pPr>
      <w:r>
        <w:rPr>
          <w:spacing w:val="9"/>
        </w:rPr>
        <w:t>鼓励福田区医疗健康集团主动吸纳养老机构，建立医疗养老</w:t>
      </w:r>
      <w:r>
        <w:rPr>
          <w:spacing w:val="6"/>
        </w:rPr>
        <w:t xml:space="preserve"> </w:t>
      </w:r>
      <w:r>
        <w:rPr>
          <w:spacing w:val="15"/>
        </w:rPr>
        <w:t>联合体,促进医疗、康复、护理、养老服务高效协同。加快景田</w:t>
      </w:r>
      <w:r>
        <w:rPr>
          <w:spacing w:val="13"/>
        </w:rPr>
        <w:t xml:space="preserve"> </w:t>
      </w:r>
      <w:r>
        <w:rPr>
          <w:spacing w:val="10"/>
        </w:rPr>
        <w:t>北社区医院建设，设置养老、康复、护理、安宁疗护</w:t>
      </w:r>
      <w:r>
        <w:rPr>
          <w:spacing w:val="9"/>
        </w:rPr>
        <w:t>床位，实现</w:t>
      </w:r>
      <w:r>
        <w:t xml:space="preserve"> </w:t>
      </w:r>
      <w:r>
        <w:rPr>
          <w:spacing w:val="10"/>
        </w:rPr>
        <w:t>社康机构、医养结合服务机构和安宁疗护机构</w:t>
      </w:r>
      <w:r>
        <w:rPr>
          <w:spacing w:val="9"/>
        </w:rPr>
        <w:t>“三位一体”融合</w:t>
      </w:r>
      <w:r>
        <w:t xml:space="preserve"> </w:t>
      </w:r>
      <w:r>
        <w:rPr>
          <w:spacing w:val="10"/>
        </w:rPr>
        <w:t>发展，为老年人提供“家门口”的住院、康复服务。有条</w:t>
      </w:r>
      <w:r>
        <w:rPr>
          <w:spacing w:val="9"/>
        </w:rPr>
        <w:t>件的社</w:t>
      </w:r>
      <w:r>
        <w:t xml:space="preserve"> </w:t>
      </w:r>
      <w:r>
        <w:rPr>
          <w:spacing w:val="10"/>
        </w:rPr>
        <w:t>康机构、养老机构应将服务延伸到党群中心，</w:t>
      </w:r>
      <w:r>
        <w:rPr>
          <w:spacing w:val="9"/>
        </w:rPr>
        <w:t>与党群中心的为老</w:t>
      </w:r>
      <w:r>
        <w:t xml:space="preserve"> </w:t>
      </w:r>
      <w:r>
        <w:rPr>
          <w:spacing w:val="9"/>
        </w:rPr>
        <w:t>服务资源相融合，积极协调推动“物业+养老”服务新模式。</w:t>
      </w:r>
    </w:p>
    <w:p w14:paraId="67B7CFF7">
      <w:pPr>
        <w:spacing w:before="53" w:line="228" w:lineRule="auto"/>
        <w:ind w:left="657"/>
        <w:rPr>
          <w:rFonts w:ascii="SimHei" w:hAnsi="SimHei" w:eastAsia="SimHei" w:cs="SimHei"/>
          <w:sz w:val="31"/>
          <w:szCs w:val="31"/>
        </w:rPr>
      </w:pPr>
      <w:r>
        <w:rPr>
          <w:rFonts w:ascii="SimHei" w:hAnsi="SimHei" w:eastAsia="SimHei" w:cs="SimHei"/>
          <w:spacing w:val="8"/>
          <w:sz w:val="31"/>
          <w:szCs w:val="31"/>
        </w:rPr>
        <w:t>三、创建互助式老年友好型社区</w:t>
      </w:r>
    </w:p>
    <w:p w14:paraId="72258C94">
      <w:pPr>
        <w:pStyle w:val="2"/>
        <w:spacing w:before="162" w:line="316" w:lineRule="auto"/>
        <w:ind w:left="12" w:firstLine="681"/>
      </w:pPr>
      <w:r>
        <w:rPr>
          <w:spacing w:val="7"/>
        </w:rPr>
        <w:t>区老龄办牵头，协调联动区民政、住建、各级老人协会等部</w:t>
      </w:r>
      <w:r>
        <w:rPr>
          <w:spacing w:val="8"/>
        </w:rPr>
        <w:t xml:space="preserve">  </w:t>
      </w:r>
      <w:r>
        <w:rPr>
          <w:spacing w:val="-4"/>
        </w:rPr>
        <w:t>门机构，组织各街道社区积极申报“全国示范性老年友好型社区”，</w:t>
      </w:r>
      <w:r>
        <w:rPr>
          <w:spacing w:val="5"/>
        </w:rPr>
        <w:t xml:space="preserve"> 2023</w:t>
      </w:r>
      <w:r>
        <w:rPr>
          <w:spacing w:val="-49"/>
        </w:rPr>
        <w:t xml:space="preserve"> </w:t>
      </w:r>
      <w:r>
        <w:rPr>
          <w:spacing w:val="5"/>
        </w:rPr>
        <w:t>年彩田社区继</w:t>
      </w:r>
      <w:r>
        <w:rPr>
          <w:spacing w:val="-51"/>
        </w:rPr>
        <w:t xml:space="preserve"> </w:t>
      </w:r>
      <w:r>
        <w:rPr>
          <w:spacing w:val="5"/>
        </w:rPr>
        <w:t>2021</w:t>
      </w:r>
      <w:r>
        <w:rPr>
          <w:spacing w:val="-56"/>
        </w:rPr>
        <w:t xml:space="preserve"> </w:t>
      </w:r>
      <w:r>
        <w:rPr>
          <w:spacing w:val="5"/>
        </w:rPr>
        <w:t>年益田社区、2022</w:t>
      </w:r>
      <w:r>
        <w:rPr>
          <w:spacing w:val="-57"/>
        </w:rPr>
        <w:t xml:space="preserve"> </w:t>
      </w:r>
      <w:r>
        <w:rPr>
          <w:spacing w:val="5"/>
        </w:rPr>
        <w:t>年皇岗社区获评后再</w:t>
      </w:r>
      <w:r>
        <w:t xml:space="preserve">  </w:t>
      </w:r>
      <w:r>
        <w:rPr>
          <w:spacing w:val="9"/>
        </w:rPr>
        <w:t>获“全国示范性老年友好型社区”殊荣，进一步提升社区服务能</w:t>
      </w:r>
      <w:r>
        <w:rPr>
          <w:spacing w:val="4"/>
        </w:rPr>
        <w:t xml:space="preserve">  </w:t>
      </w:r>
      <w:r>
        <w:rPr>
          <w:spacing w:val="5"/>
        </w:rPr>
        <w:t>力和水平，更好地满足老年人在居住环境、日常出行、</w:t>
      </w:r>
      <w:r>
        <w:rPr>
          <w:spacing w:val="4"/>
        </w:rPr>
        <w:t>健康服务、</w:t>
      </w:r>
      <w:r>
        <w:t xml:space="preserve"> </w:t>
      </w:r>
      <w:r>
        <w:rPr>
          <w:spacing w:val="9"/>
        </w:rPr>
        <w:t>养老服务、社会参与、精神文化生活等方面的需要，切实增强老</w:t>
      </w:r>
    </w:p>
    <w:p w14:paraId="0D0A0666">
      <w:pPr>
        <w:spacing w:line="316" w:lineRule="auto"/>
        <w:sectPr>
          <w:footerReference r:id="rId7" w:type="default"/>
          <w:pgSz w:w="11906" w:h="16838"/>
          <w:pgMar w:top="1431" w:right="1230" w:bottom="925" w:left="1476" w:header="0" w:footer="679" w:gutter="0"/>
          <w:cols w:space="720" w:num="1"/>
        </w:sectPr>
      </w:pPr>
    </w:p>
    <w:p w14:paraId="65B26951">
      <w:pPr>
        <w:pStyle w:val="2"/>
        <w:spacing w:before="314" w:line="305" w:lineRule="auto"/>
        <w:ind w:left="41" w:hanging="39"/>
      </w:pPr>
      <w:r>
        <w:rPr>
          <w:spacing w:val="6"/>
        </w:rPr>
        <w:t>年人的获得感、幸福感、安全感。</w:t>
      </w:r>
      <w:r>
        <w:rPr>
          <w:spacing w:val="-62"/>
        </w:rPr>
        <w:t xml:space="preserve"> </w:t>
      </w:r>
      <w:r>
        <w:rPr>
          <w:spacing w:val="6"/>
        </w:rPr>
        <w:t>目前，老龄办事务已移交至区</w:t>
      </w:r>
      <w:r>
        <w:t xml:space="preserve"> </w:t>
      </w:r>
      <w:r>
        <w:rPr>
          <w:spacing w:val="6"/>
        </w:rPr>
        <w:t>民政局，后续我局将继续协同区民政推动相关</w:t>
      </w:r>
      <w:r>
        <w:rPr>
          <w:spacing w:val="5"/>
        </w:rPr>
        <w:t>工作开展。</w:t>
      </w:r>
    </w:p>
    <w:p w14:paraId="498BED3B">
      <w:pPr>
        <w:spacing w:line="254" w:lineRule="auto"/>
        <w:rPr>
          <w:rFonts w:ascii="FreeSerif"/>
          <w:sz w:val="21"/>
        </w:rPr>
      </w:pPr>
    </w:p>
    <w:p w14:paraId="7AB25095">
      <w:pPr>
        <w:spacing w:line="255" w:lineRule="auto"/>
        <w:rPr>
          <w:rFonts w:ascii="FreeSerif"/>
          <w:sz w:val="21"/>
        </w:rPr>
      </w:pPr>
    </w:p>
    <w:p w14:paraId="7AA44566">
      <w:pPr>
        <w:spacing w:line="255" w:lineRule="auto"/>
        <w:rPr>
          <w:rFonts w:ascii="FreeSerif"/>
          <w:sz w:val="21"/>
        </w:rPr>
      </w:pPr>
    </w:p>
    <w:p w14:paraId="0354F021">
      <w:pPr>
        <w:spacing w:line="255" w:lineRule="auto"/>
        <w:rPr>
          <w:rFonts w:ascii="FreeSerif"/>
          <w:sz w:val="21"/>
        </w:rPr>
      </w:pPr>
    </w:p>
    <w:p w14:paraId="398C2E55">
      <w:pPr>
        <w:pStyle w:val="2"/>
        <w:spacing w:before="101" w:line="310" w:lineRule="auto"/>
        <w:ind w:left="5203" w:right="1281" w:hanging="80"/>
      </w:pPr>
      <w:bookmarkStart w:id="0" w:name="_GoBack"/>
      <w:bookmarkEnd w:id="0"/>
      <w:r>
        <w:rPr>
          <w:spacing w:val="7"/>
        </w:rPr>
        <w:t>福田区卫生健康局</w:t>
      </w:r>
      <w:r>
        <w:rPr>
          <w:spacing w:val="3"/>
        </w:rPr>
        <w:t xml:space="preserve"> </w:t>
      </w:r>
      <w:r>
        <w:rPr>
          <w:rFonts w:ascii="FZXiaoBiaoSong-B05" w:hAnsi="FZXiaoBiaoSong-B05" w:eastAsia="FZXiaoBiaoSong-B05" w:cs="FZXiaoBiaoSong-B05"/>
          <w:spacing w:val="-11"/>
        </w:rPr>
        <w:t>2024</w:t>
      </w:r>
      <w:r>
        <w:rPr>
          <w:rFonts w:ascii="FZXiaoBiaoSong-B05" w:hAnsi="FZXiaoBiaoSong-B05" w:eastAsia="FZXiaoBiaoSong-B05" w:cs="FZXiaoBiaoSong-B05"/>
          <w:spacing w:val="22"/>
        </w:rPr>
        <w:t xml:space="preserve"> </w:t>
      </w:r>
      <w:r>
        <w:rPr>
          <w:spacing w:val="-11"/>
        </w:rPr>
        <w:t>年</w:t>
      </w:r>
      <w:r>
        <w:rPr>
          <w:spacing w:val="-60"/>
        </w:rPr>
        <w:t xml:space="preserve"> </w:t>
      </w:r>
      <w:r>
        <w:rPr>
          <w:rFonts w:ascii="FZXiaoBiaoSong-B05" w:hAnsi="FZXiaoBiaoSong-B05" w:eastAsia="FZXiaoBiaoSong-B05" w:cs="FZXiaoBiaoSong-B05"/>
          <w:spacing w:val="-11"/>
        </w:rPr>
        <w:t>6</w:t>
      </w:r>
      <w:r>
        <w:rPr>
          <w:rFonts w:ascii="FZXiaoBiaoSong-B05" w:hAnsi="FZXiaoBiaoSong-B05" w:eastAsia="FZXiaoBiaoSong-B05" w:cs="FZXiaoBiaoSong-B05"/>
          <w:spacing w:val="32"/>
        </w:rPr>
        <w:t xml:space="preserve"> </w:t>
      </w:r>
      <w:r>
        <w:rPr>
          <w:spacing w:val="-11"/>
        </w:rPr>
        <w:t>月</w:t>
      </w:r>
      <w:r>
        <w:rPr>
          <w:spacing w:val="-38"/>
        </w:rPr>
        <w:t xml:space="preserve"> </w:t>
      </w:r>
      <w:r>
        <w:rPr>
          <w:rFonts w:ascii="FZXiaoBiaoSong-B05" w:hAnsi="FZXiaoBiaoSong-B05" w:eastAsia="FZXiaoBiaoSong-B05" w:cs="FZXiaoBiaoSong-B05"/>
          <w:spacing w:val="-11"/>
        </w:rPr>
        <w:t xml:space="preserve">11  </w:t>
      </w:r>
      <w:r>
        <w:rPr>
          <w:spacing w:val="-11"/>
        </w:rPr>
        <w:t>日</w:t>
      </w:r>
    </w:p>
    <w:sectPr>
      <w:footerReference r:id="rId8" w:type="default"/>
      <w:pgSz w:w="11906" w:h="16838"/>
      <w:pgMar w:top="1431" w:right="1473" w:bottom="925" w:left="1487" w:header="0" w:footer="67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86"/>
    <w:family w:val="auto"/>
    <w:pitch w:val="default"/>
    <w:sig w:usb0="E59FAFFF" w:usb1="C200FDFF" w:usb2="43501B29" w:usb3="04000043" w:csb0="600101FF" w:csb1="FFFF0000"/>
  </w:font>
  <w:font w:name="FangSong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ZXiaoBiaoSong-B05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reeMono">
    <w:panose1 w:val="020F0409020205020404"/>
    <w:charset w:val="00"/>
    <w:family w:val="auto"/>
    <w:pitch w:val="default"/>
    <w:sig w:usb0="E4002EFF" w:usb1="C2007FFF" w:usb2="00209028" w:usb3="00100000" w:csb0="600001FF" w:csb1="F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7FBDDF">
    <w:pPr>
      <w:spacing w:line="205" w:lineRule="auto"/>
      <w:ind w:left="8621"/>
      <w:rPr>
        <w:rFonts w:ascii="FreeMono" w:hAnsi="FreeMono" w:eastAsia="FreeMono" w:cs="FreeMono"/>
        <w:sz w:val="28"/>
        <w:szCs w:val="28"/>
      </w:rPr>
    </w:pPr>
    <w:r>
      <w:rPr>
        <w:rFonts w:ascii="FreeMono" w:hAnsi="FreeMono" w:eastAsia="FreeMono" w:cs="FreeMono"/>
        <w:spacing w:val="-32"/>
        <w:sz w:val="28"/>
        <w:szCs w:val="28"/>
      </w:rPr>
      <w:t>-</w:t>
    </w:r>
    <w:r>
      <w:rPr>
        <w:rFonts w:ascii="FreeMono" w:hAnsi="FreeMono" w:eastAsia="FreeMono" w:cs="FreeMono"/>
        <w:spacing w:val="4"/>
        <w:sz w:val="28"/>
        <w:szCs w:val="28"/>
      </w:rPr>
      <w:t xml:space="preserve"> </w:t>
    </w:r>
    <w:r>
      <w:rPr>
        <w:rFonts w:ascii="FreeMono" w:hAnsi="FreeMono" w:eastAsia="FreeMono" w:cs="FreeMono"/>
        <w:spacing w:val="-32"/>
        <w:sz w:val="28"/>
        <w:szCs w:val="28"/>
      </w:rPr>
      <w:t>1</w:t>
    </w:r>
    <w:r>
      <w:rPr>
        <w:rFonts w:ascii="FreeMono" w:hAnsi="FreeMono" w:eastAsia="FreeMono" w:cs="FreeMono"/>
        <w:spacing w:val="-22"/>
        <w:sz w:val="28"/>
        <w:szCs w:val="28"/>
      </w:rPr>
      <w:t xml:space="preserve"> </w:t>
    </w:r>
    <w:r>
      <w:rPr>
        <w:rFonts w:ascii="FreeMono" w:hAnsi="FreeMono" w:eastAsia="FreeMono" w:cs="FreeMono"/>
        <w:spacing w:val="-32"/>
        <w:sz w:val="28"/>
        <w:szCs w:val="28"/>
      </w:rPr>
      <w:t>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A767A6">
    <w:pPr>
      <w:spacing w:line="204" w:lineRule="auto"/>
      <w:ind w:left="6"/>
      <w:rPr>
        <w:rFonts w:ascii="FreeMono" w:hAnsi="FreeMono" w:eastAsia="FreeMono" w:cs="FreeMono"/>
        <w:sz w:val="28"/>
        <w:szCs w:val="28"/>
      </w:rPr>
    </w:pPr>
    <w:r>
      <w:rPr>
        <w:rFonts w:ascii="FreeMono" w:hAnsi="FreeMono" w:eastAsia="FreeMono" w:cs="FreeMono"/>
        <w:spacing w:val="-27"/>
        <w:sz w:val="28"/>
        <w:szCs w:val="28"/>
      </w:rPr>
      <w:t>-</w:t>
    </w:r>
    <w:r>
      <w:rPr>
        <w:rFonts w:ascii="FreeMono" w:hAnsi="FreeMono" w:eastAsia="FreeMono" w:cs="FreeMono"/>
        <w:spacing w:val="-12"/>
        <w:sz w:val="28"/>
        <w:szCs w:val="28"/>
      </w:rPr>
      <w:t xml:space="preserve"> </w:t>
    </w:r>
    <w:r>
      <w:rPr>
        <w:rFonts w:ascii="FreeMono" w:hAnsi="FreeMono" w:eastAsia="FreeMono" w:cs="FreeMono"/>
        <w:spacing w:val="-27"/>
        <w:sz w:val="28"/>
        <w:szCs w:val="28"/>
      </w:rPr>
      <w:t>2</w:t>
    </w:r>
    <w:r>
      <w:rPr>
        <w:rFonts w:ascii="FreeMono" w:hAnsi="FreeMono" w:eastAsia="FreeMono" w:cs="FreeMono"/>
        <w:spacing w:val="-19"/>
        <w:sz w:val="28"/>
        <w:szCs w:val="28"/>
      </w:rPr>
      <w:t xml:space="preserve"> </w:t>
    </w:r>
    <w:r>
      <w:rPr>
        <w:rFonts w:ascii="FreeMono" w:hAnsi="FreeMono" w:eastAsia="FreeMono" w:cs="FreeMono"/>
        <w:spacing w:val="-27"/>
        <w:sz w:val="28"/>
        <w:szCs w:val="28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D0D3A7">
    <w:pPr>
      <w:spacing w:line="202" w:lineRule="auto"/>
      <w:ind w:left="8259"/>
      <w:rPr>
        <w:rFonts w:ascii="FreeMono" w:hAnsi="FreeMono" w:eastAsia="FreeMono" w:cs="FreeMono"/>
        <w:sz w:val="28"/>
        <w:szCs w:val="28"/>
      </w:rPr>
    </w:pPr>
    <w:r>
      <w:rPr>
        <w:rFonts w:ascii="FreeMono" w:hAnsi="FreeMono" w:eastAsia="FreeMono" w:cs="FreeMono"/>
        <w:spacing w:val="-26"/>
        <w:sz w:val="28"/>
        <w:szCs w:val="28"/>
      </w:rPr>
      <w:t>-</w:t>
    </w:r>
    <w:r>
      <w:rPr>
        <w:rFonts w:ascii="FreeMono" w:hAnsi="FreeMono" w:eastAsia="FreeMono" w:cs="FreeMono"/>
        <w:spacing w:val="-10"/>
        <w:sz w:val="28"/>
        <w:szCs w:val="28"/>
      </w:rPr>
      <w:t xml:space="preserve"> </w:t>
    </w:r>
    <w:r>
      <w:rPr>
        <w:rFonts w:ascii="FreeMono" w:hAnsi="FreeMono" w:eastAsia="FreeMono" w:cs="FreeMono"/>
        <w:spacing w:val="-26"/>
        <w:sz w:val="28"/>
        <w:szCs w:val="28"/>
      </w:rPr>
      <w:t>3 -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0AE573">
    <w:pPr>
      <w:spacing w:line="204" w:lineRule="auto"/>
      <w:rPr>
        <w:rFonts w:ascii="FreeMono" w:hAnsi="FreeMono" w:eastAsia="FreeMono" w:cs="FreeMono"/>
        <w:sz w:val="28"/>
        <w:szCs w:val="28"/>
      </w:rPr>
    </w:pPr>
    <w:r>
      <w:rPr>
        <w:rFonts w:ascii="FreeMono" w:hAnsi="FreeMono" w:eastAsia="FreeMono" w:cs="FreeMono"/>
        <w:spacing w:val="-24"/>
        <w:sz w:val="28"/>
        <w:szCs w:val="28"/>
      </w:rPr>
      <w:t>-</w:t>
    </w:r>
    <w:r>
      <w:rPr>
        <w:rFonts w:ascii="FreeMono" w:hAnsi="FreeMono" w:eastAsia="FreeMono" w:cs="FreeMono"/>
        <w:spacing w:val="-16"/>
        <w:sz w:val="28"/>
        <w:szCs w:val="28"/>
      </w:rPr>
      <w:t xml:space="preserve"> </w:t>
    </w:r>
    <w:r>
      <w:rPr>
        <w:rFonts w:ascii="FreeMono" w:hAnsi="FreeMono" w:eastAsia="FreeMono" w:cs="FreeMono"/>
        <w:spacing w:val="-24"/>
        <w:sz w:val="28"/>
        <w:szCs w:val="28"/>
      </w:rPr>
      <w:t>4 -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A3F673DB"/>
    <w:rsid w:val="FF6F9D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FreeSerif" w:hAnsi="FreeSerif" w:eastAsia="FreeSerif" w:cs="FreeSerif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FreeSerif" w:hAnsi="FreeSerif" w:eastAsia="FreeSerif" w:cs="FreeSerif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FangSong_GB2312" w:hAnsi="FangSong_GB2312" w:eastAsia="FangSong_GB2312" w:cs="FangSong_GB2312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TotalTime>0</TotalTime>
  <ScaleCrop>false</ScaleCrop>
  <LinksUpToDate>false</LinksUpToDate>
  <Application>WPS Office_12.8.2.1119_F1E327BC-269C-435d-A152-05C5408002CA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2024-06-15T10:23:00Z</dcterms:created>
  <dc:creator>null</dc:creator>
  <cp:lastModifiedBy>测试</cp:lastModifiedBy>
  <dcterms:modified xsi:type="dcterms:W3CDTF">2025-12-24T11:11:41Z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2025-12-24T11:02:51Z</vt:filetime>
  </property>
  <property fmtid="{D5CDD505-2E9C-101B-9397-08002B2CF9AE}" pid="4" name="KSOProductBuildVer">
    <vt:lpwstr>2052-12.8.2.1119</vt:lpwstr>
  </property>
  <property fmtid="{D5CDD505-2E9C-101B-9397-08002B2CF9AE}" pid="5" name="ICV">
    <vt:lpwstr>85AA88B6CE6CED1615584B693DF10890_42</vt:lpwstr>
  </property>
</Properties>
</file>